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A843" w14:textId="77777777" w:rsidR="0093545A" w:rsidRPr="00D945A6" w:rsidRDefault="000A67B0" w:rsidP="001D5F6F">
      <w:pPr>
        <w:spacing w:after="120" w:line="360" w:lineRule="auto"/>
        <w:ind w:left="567" w:right="1695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/>
          <w:b/>
          <w:i/>
          <w:sz w:val="28"/>
        </w:rPr>
        <w:t>A kevesebb néha több</w:t>
      </w:r>
    </w:p>
    <w:p w14:paraId="79D124E8" w14:textId="158D8DE0" w:rsidR="00921FE3" w:rsidRDefault="000A67B0" w:rsidP="006B13C5">
      <w:pPr>
        <w:spacing w:after="120" w:line="360" w:lineRule="auto"/>
        <w:ind w:left="567" w:right="95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Az AMAZONE bemutatja a Catros+ 6003-2TS Special rövidtárcsát</w:t>
      </w:r>
    </w:p>
    <w:p w14:paraId="7B4C7F83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BC46F36" w14:textId="2BA1FE02" w:rsidR="000A67B0" w:rsidRPr="000A67B0" w:rsidRDefault="000A67B0" w:rsidP="00B03D6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új Catros+ 6003-2TS Special modellel az AMAZONE egy súlyoptimalizált és költséghatékony kiviteli változatot kínál a 6 m munkaszélességű vontatott rövidtárcsák között.</w:t>
      </w:r>
    </w:p>
    <w:p w14:paraId="3327D3F2" w14:textId="29B2FF9A" w:rsidR="000E3520" w:rsidRDefault="006B13C5" w:rsidP="000A67B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Catros+ 6003-2TS Special a Catros termékcsalád klasszikus terméktípusainak minden előnyét kínálja. Ideális a sekély talajműveléshez 5 cm-es munkamélységtől, és akár 14 cm-es mélységben is használható nagy mennyiségű szerves anyag megbízható bedolgozásához. Az akár 18 km/h munkasebesség maximális szintre emeli a hatékonyságot. A gép minden körülmények között optimális munkavégzési eredményt és maximális tartósságot kínál. </w:t>
      </w:r>
    </w:p>
    <w:p w14:paraId="09EB15F8" w14:textId="72E52623" w:rsidR="000A67B0" w:rsidRPr="001D1D96" w:rsidRDefault="00D945A6" w:rsidP="004F530D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 xml:space="preserve">Az olyan speciális berendezések, mint az előművelő eszközök, a köztestermény-vetőgépek vagy a dupla tárcsás henger elhagyásával egyszerű, mégis stabil vázkoncepció valósul meg. Ennek az új súlyoptimalizálásnak köszönhetően a Catros+ 6003-2TS Special tengelyterhelése minden lehetséges konfigurációban kisebb, mint 3,5 t. </w:t>
      </w:r>
      <w:r w:rsidRPr="001D1D96">
        <w:rPr>
          <w:rFonts w:ascii="Arial" w:hAnsi="Arial"/>
        </w:rPr>
        <w:t>Ennek eredményeként nincs szükség fékrendszerre. Ez a terméktípus fékrendszer nélkül is rendelkezik EU-típusjóváhagyással.</w:t>
      </w:r>
    </w:p>
    <w:p w14:paraId="1AB66E6D" w14:textId="7A6D3A8F" w:rsidR="000A67B0" w:rsidRPr="000A67B0" w:rsidRDefault="000A67B0" w:rsidP="000A67B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gépet fix alapfelszereltséggel kínálják, 3. kategóriájú alsó függesztőkaros vonószerkezettel, teljesen hidraulikus munkamélység-állítással és 510 mm-es, durva csipkés tárcsákkal. A henger tetszés szerint választható ki egy speciálisan összeállított hengerprogramból. A nagy választéknak köszönhetően minden talajtípushoz van megfelelő megoldásunk. </w:t>
      </w:r>
    </w:p>
    <w:p w14:paraId="57C1FDBC" w14:textId="4C76B311" w:rsidR="00090BD2" w:rsidRDefault="0082266F" w:rsidP="005F7DE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Catros család bevált előnyei ebben a terméktípusban is megtalálhatók. A Catros Special a kényelmes Smart Frame rendszerrel van felszerelve. Ez a vázkoncepció lehetővé teszi a munkamélység hidraulikus beállítását menet közben. Ez a tárcsatartó karok egyszerű elfordításával valósul meg. A munkamélység növelésekor a tárcsák elfordulnak a főváztól, ami növeli a </w:t>
      </w:r>
      <w:r>
        <w:rPr>
          <w:rFonts w:ascii="Arial" w:hAnsi="Arial"/>
        </w:rPr>
        <w:lastRenderedPageBreak/>
        <w:t xml:space="preserve">tárcsasorok távolságát a vázkerettől, illetve a tömörítőhengertől. A főváz közben mindig párhuzamos marad a talajjal. Elég egyetlen összehangolás a munka megkezdésekor. </w:t>
      </w:r>
    </w:p>
    <w:p w14:paraId="03BF9DA4" w14:textId="1592B4E2" w:rsidR="00E80623" w:rsidRDefault="000A67B0" w:rsidP="00A6470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Ezenkívül a felhajtható futómű 2 különböző helyzetben használható munka közben. 1-es helyzetben a futómű a tárcsasorok fölé emelkedik. Az így keletkező többletsúly javítja a tárcsák talajba hatolását különösen nehéz és kemény körülmények között. 2-es helyzetben a futómű a gép mögött, a talaj felett kb. 50 cm magasságban helyezkedik el. Ez biztosítja a gép optimális kiegyensúlyozottságát, és a hidraulikus csillapítással együtt a legkeményebb körülmények között is igazán egyenletes futást tesz lehetővé. </w:t>
      </w:r>
    </w:p>
    <w:p w14:paraId="22AE6DB0" w14:textId="48BD5915" w:rsidR="00065022" w:rsidRDefault="000A67B0" w:rsidP="00A64706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 xml:space="preserve">A Catros+ 6003-2TS Special ezenkívül karbantartásmentes tárcsacsapágyazással rendelkezik. Zsírzást nem igényel, ami jelentősen csökkenti a teljes karbantartási ráfordítást. Az egyenkénti tárcsafelfüggesztés rugalmas gumituskókkal biztosítja a talajkontúrhoz optimális követését, egyúttal lehetővé teszi nagy mennyiségű szerves anyag akadálytalan áthaladását. </w:t>
      </w:r>
    </w:p>
    <w:p w14:paraId="24083146" w14:textId="77777777" w:rsidR="001D1D96" w:rsidRDefault="001D1D96" w:rsidP="00A64706">
      <w:pPr>
        <w:spacing w:after="120" w:line="360" w:lineRule="auto"/>
        <w:ind w:left="567" w:right="1695"/>
        <w:rPr>
          <w:rFonts w:ascii="Arial" w:hAnsi="Arial"/>
        </w:rPr>
      </w:pPr>
    </w:p>
    <w:p w14:paraId="4C821A7C" w14:textId="77777777" w:rsidR="001D1D96" w:rsidRDefault="001D1D96" w:rsidP="00A64706">
      <w:pPr>
        <w:spacing w:after="120" w:line="360" w:lineRule="auto"/>
        <w:ind w:left="567" w:right="1695"/>
        <w:rPr>
          <w:rFonts w:ascii="Arial" w:hAnsi="Arial"/>
        </w:rPr>
      </w:pPr>
    </w:p>
    <w:p w14:paraId="2385CA50" w14:textId="77777777" w:rsidR="001D1D96" w:rsidRDefault="001D1D96" w:rsidP="00A6470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18A46CB" w14:textId="77777777" w:rsidR="001D1D96" w:rsidRDefault="001D1D96" w:rsidP="001D1D96">
      <w:pPr>
        <w:spacing w:after="120" w:line="360" w:lineRule="auto"/>
        <w:ind w:left="90" w:right="507"/>
        <w:rPr>
          <w:rFonts w:ascii="Arial" w:hAnsi="Arial" w:cs="Arial"/>
          <w:bCs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075BE114" wp14:editId="04090598">
            <wp:extent cx="5943005" cy="3458391"/>
            <wp:effectExtent l="0" t="0" r="635" b="8890"/>
            <wp:docPr id="1604789480" name="Grafik 1" descr="Ein Bild, das Far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789480" name="Grafik 1" descr="Ein Bild, das Farm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2" t="16896" r="4713" b="11862"/>
                    <a:stretch/>
                  </pic:blipFill>
                  <pic:spPr bwMode="auto">
                    <a:xfrm>
                      <a:off x="0" y="0"/>
                      <a:ext cx="5943600" cy="345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79F6FB" w14:textId="50CA98FC" w:rsidR="004C5259" w:rsidRDefault="001D1D96" w:rsidP="001D1D96">
      <w:pPr>
        <w:spacing w:after="120" w:line="360" w:lineRule="auto"/>
        <w:ind w:left="90" w:right="507"/>
        <w:rPr>
          <w:rFonts w:ascii="Arial" w:hAnsi="Arial" w:cs="Arial"/>
          <w:bCs/>
        </w:rPr>
      </w:pPr>
      <w:r>
        <w:rPr>
          <w:rFonts w:ascii="Arial" w:hAnsi="Arial" w:cs="Arial"/>
          <w:bCs/>
          <w:i/>
          <w:iCs/>
          <w:noProof/>
        </w:rPr>
        <w:drawing>
          <wp:inline distT="0" distB="0" distL="0" distR="0" wp14:anchorId="403EB58C" wp14:editId="69284A92">
            <wp:extent cx="5943600" cy="3844557"/>
            <wp:effectExtent l="0" t="0" r="0" b="3810"/>
            <wp:docPr id="674016056" name="Grafik 1" descr="Ein Bild, das Reifen, Rad, draußen, Trakto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016056" name="Grafik 1" descr="Ein Bild, das Reifen, Rad, draußen, Trakto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4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3A3CA" w14:textId="267301BC" w:rsidR="004A4E71" w:rsidRDefault="000A67B0" w:rsidP="001D1D96">
      <w:pPr>
        <w:spacing w:after="120" w:line="360" w:lineRule="auto"/>
        <w:ind w:left="90" w:right="2307"/>
        <w:rPr>
          <w:rFonts w:ascii="Arial" w:hAnsi="Arial" w:cs="Arial"/>
          <w:bCs/>
        </w:rPr>
      </w:pPr>
      <w:r>
        <w:rPr>
          <w:rFonts w:ascii="Arial" w:hAnsi="Arial"/>
          <w:i/>
        </w:rPr>
        <w:t xml:space="preserve">Azok számára, akik nélkülözni tudják a különleges kiviteleket, a Catros+ 6003-2TS Special egy súlyoptimalizált, megfizethető ugyanakkor nagy teljesítményű megoldás. </w:t>
      </w:r>
      <w:r w:rsidR="004A4E71">
        <w:br w:type="page"/>
      </w:r>
    </w:p>
    <w:p w14:paraId="3FCF51CD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0F820203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993ED1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0AFAF6C1" w14:textId="69D52672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0" w:history="1">
        <w:r w:rsidR="001D1D96" w:rsidRPr="00BF70A5">
          <w:rPr>
            <w:rStyle w:val="Hyperlink"/>
            <w:rFonts w:ascii="Arial" w:hAnsi="Arial"/>
            <w:sz w:val="20"/>
          </w:rPr>
          <w:t>www.amazone.hu</w:t>
        </w:r>
      </w:hyperlink>
    </w:p>
    <w:p w14:paraId="58D8FF76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7CD384C" wp14:editId="36F57AB3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270FC9F" wp14:editId="43982033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E182676" wp14:editId="3F8856DB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C78EF2A" wp14:editId="767C15C4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15BF59E" wp14:editId="0FEA7A27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4F9DF" w14:textId="77777777" w:rsidR="00936D7F" w:rsidRDefault="00936D7F">
      <w:r>
        <w:separator/>
      </w:r>
    </w:p>
  </w:endnote>
  <w:endnote w:type="continuationSeparator" w:id="0">
    <w:p w14:paraId="08FB0D16" w14:textId="77777777" w:rsidR="00936D7F" w:rsidRDefault="00936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80142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84ACDB2" wp14:editId="08C1E8A7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FC7F6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ACDB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FC7F6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20710FC" wp14:editId="34233D82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46A0BD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6FB7347" wp14:editId="37823679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9C4B3F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197084F8" wp14:editId="0CA9DCBD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3EBC0AA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764B06EE" w14:textId="23850236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1D1D96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7084F8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3EBC0AA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764B06EE" w14:textId="23850236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1D1D96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42EB0" w14:textId="77777777" w:rsidR="00936D7F" w:rsidRDefault="00936D7F">
      <w:r>
        <w:separator/>
      </w:r>
    </w:p>
  </w:footnote>
  <w:footnote w:type="continuationSeparator" w:id="0">
    <w:p w14:paraId="47AEB134" w14:textId="77777777" w:rsidR="00936D7F" w:rsidRDefault="00936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B6470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0DD3BC7" wp14:editId="724B33C8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85EC70" w14:textId="27CF7AD3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2025. </w:t>
                          </w:r>
                          <w:r w:rsidR="001D1D96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lehet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DD3BC7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6B85EC70" w14:textId="27CF7AD3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2025. </w:t>
                    </w:r>
                    <w:r w:rsidR="001D1D96">
                      <w:rPr>
                        <w:rFonts w:ascii="Arial" w:hAnsi="Arial"/>
                        <w:color w:val="FFFFFF" w:themeColor="background1"/>
                        <w:sz w:val="28"/>
                      </w:rPr>
                      <w:t>lehet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A0E6E7A" wp14:editId="26B10AAD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BF6EF1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0F345D8" wp14:editId="3FCB55B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BED032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6A557FA" wp14:editId="402CF89F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FF911D0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A557F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3FF911D0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7B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022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0BD2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67B0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4E02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20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2E3A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4E5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1D96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C7AFA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7FB4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21C7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209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5C78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67D74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259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530D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593C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0216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5F7DE1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13C5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6265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7F7729"/>
    <w:rsid w:val="0080288D"/>
    <w:rsid w:val="008059F7"/>
    <w:rsid w:val="008063E3"/>
    <w:rsid w:val="008069D3"/>
    <w:rsid w:val="00807A50"/>
    <w:rsid w:val="00814E24"/>
    <w:rsid w:val="00816CEF"/>
    <w:rsid w:val="008173EB"/>
    <w:rsid w:val="00817CEB"/>
    <w:rsid w:val="0082106F"/>
    <w:rsid w:val="0082147D"/>
    <w:rsid w:val="00821D08"/>
    <w:rsid w:val="0082266F"/>
    <w:rsid w:val="00822D04"/>
    <w:rsid w:val="00822F56"/>
    <w:rsid w:val="00824DEA"/>
    <w:rsid w:val="0082511D"/>
    <w:rsid w:val="00830167"/>
    <w:rsid w:val="00830780"/>
    <w:rsid w:val="00830B1B"/>
    <w:rsid w:val="0083105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A20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6A7F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545A"/>
    <w:rsid w:val="00936828"/>
    <w:rsid w:val="00936D7F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23ED"/>
    <w:rsid w:val="00964E5C"/>
    <w:rsid w:val="009675BD"/>
    <w:rsid w:val="00970890"/>
    <w:rsid w:val="00971599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1E43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64706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879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3D60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4782E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6E1A"/>
    <w:rsid w:val="00B97245"/>
    <w:rsid w:val="00BA091C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3994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965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45A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464E"/>
    <w:rsid w:val="00E76908"/>
    <w:rsid w:val="00E76AB5"/>
    <w:rsid w:val="00E76ABA"/>
    <w:rsid w:val="00E76DDD"/>
    <w:rsid w:val="00E77E76"/>
    <w:rsid w:val="00E80623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7763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E3A1A24"/>
  <w15:docId w15:val="{B1FB1407-12E9-44AD-8083-29E33605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D1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h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489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18</cp:revision>
  <cp:lastPrinted>2010-02-24T09:10:00Z</cp:lastPrinted>
  <dcterms:created xsi:type="dcterms:W3CDTF">2025-04-10T08:12:00Z</dcterms:created>
  <dcterms:modified xsi:type="dcterms:W3CDTF">2025-05-05T07:16:00Z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